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1EF" w:rsidRDefault="0042068B" w:rsidP="008E3893">
      <w:pPr>
        <w:jc w:val="center"/>
      </w:pPr>
      <w:r>
        <w:rPr>
          <w:noProof/>
        </w:rPr>
        <w:drawing>
          <wp:inline distT="0" distB="0" distL="0" distR="0">
            <wp:extent cx="304800" cy="4381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04800" cy="438150"/>
                    </a:xfrm>
                    <a:prstGeom prst="rect">
                      <a:avLst/>
                    </a:prstGeom>
                    <a:noFill/>
                    <a:ln w="9525">
                      <a:noFill/>
                      <a:miter lim="800000"/>
                      <a:headEnd/>
                      <a:tailEnd/>
                    </a:ln>
                  </pic:spPr>
                </pic:pic>
              </a:graphicData>
            </a:graphic>
          </wp:inline>
        </w:drawing>
      </w:r>
    </w:p>
    <w:p w:rsidR="00EB21EF" w:rsidRDefault="0042068B" w:rsidP="008E3893">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8" type="#_x0000_t136" style="width:298.5pt;height:35.25pt" fillcolor="#b2b2b2" strokecolor="#33c" strokeweight="1pt">
            <v:fill opacity=".5"/>
            <v:shadow on="t" color="#99f" offset="3pt"/>
            <v:textpath style="font-family:&quot;Tahoma&quot;;v-text-kern:t" trim="t" fitpath="t" string="Monitoring Meaning"/>
          </v:shape>
        </w:pict>
      </w:r>
    </w:p>
    <w:p w:rsidR="00EB21EF" w:rsidRDefault="00865889" w:rsidP="00D746E8">
      <w:pPr>
        <w:ind w:left="-1080" w:right="-1260"/>
      </w:pPr>
      <w:r>
        <w:pict>
          <v:group id="_x0000_s1026" editas="canvas" style="width:540pt;height:666.1pt;mso-position-horizontal-relative:char;mso-position-vertical-relative:line" coordorigin="2377,2227" coordsize="9000,114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77;top:2227;width:9000;height:11420" o:preferrelative="f">
              <v:fill o:detectmouseclick="t"/>
              <v:path o:extrusionok="t" o:connecttype="none"/>
              <o:lock v:ext="edit" text="t"/>
            </v:shape>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028" type="#_x0000_t72" style="position:absolute;left:2377;top:2381;width:4800;height:4938">
              <v:textbox>
                <w:txbxContent>
                  <w:p w:rsidR="00EB21EF" w:rsidRPr="008E3893" w:rsidRDefault="00EB21EF" w:rsidP="00D746E8">
                    <w:pPr>
                      <w:rPr>
                        <w:rFonts w:ascii="Tahoma" w:hAnsi="Tahoma" w:cs="Tahoma"/>
                        <w:sz w:val="28"/>
                        <w:szCs w:val="28"/>
                      </w:rPr>
                    </w:pPr>
                    <w:r w:rsidRPr="00D746E8">
                      <w:rPr>
                        <w:rFonts w:ascii="Tahoma" w:hAnsi="Tahoma" w:cs="Tahoma"/>
                        <w:sz w:val="18"/>
                        <w:szCs w:val="18"/>
                      </w:rPr>
                      <w:t>Proficient readers monitor their comprehension during reading-they know when the text they are</w:t>
                    </w:r>
                    <w:r w:rsidRPr="008E3893">
                      <w:rPr>
                        <w:rFonts w:ascii="Tahoma" w:hAnsi="Tahoma" w:cs="Tahoma"/>
                        <w:sz w:val="28"/>
                        <w:szCs w:val="28"/>
                      </w:rPr>
                      <w:t xml:space="preserve"> </w:t>
                    </w:r>
                    <w:r w:rsidRPr="00D746E8">
                      <w:rPr>
                        <w:rFonts w:ascii="Tahoma" w:hAnsi="Tahoma" w:cs="Tahoma"/>
                        <w:sz w:val="18"/>
                        <w:szCs w:val="18"/>
                      </w:rPr>
                      <w:t>reading or listening to</w:t>
                    </w:r>
                    <w:r w:rsidRPr="008E3893">
                      <w:rPr>
                        <w:rFonts w:ascii="Tahoma" w:hAnsi="Tahoma" w:cs="Tahoma"/>
                        <w:sz w:val="28"/>
                        <w:szCs w:val="28"/>
                      </w:rPr>
                      <w:t xml:space="preserve"> </w:t>
                    </w:r>
                    <w:r w:rsidRPr="00D746E8">
                      <w:rPr>
                        <w:rFonts w:ascii="Tahoma" w:hAnsi="Tahoma" w:cs="Tahoma"/>
                        <w:sz w:val="18"/>
                        <w:szCs w:val="18"/>
                      </w:rPr>
                      <w:t>makes sense, when it does</w:t>
                    </w:r>
                    <w:r w:rsidRPr="008E3893">
                      <w:rPr>
                        <w:rFonts w:ascii="Tahoma" w:hAnsi="Tahoma" w:cs="Tahoma"/>
                        <w:sz w:val="28"/>
                        <w:szCs w:val="28"/>
                      </w:rPr>
                      <w:t xml:space="preserve"> </w:t>
                    </w:r>
                    <w:r w:rsidRPr="00D746E8">
                      <w:rPr>
                        <w:rFonts w:ascii="Tahoma" w:hAnsi="Tahoma" w:cs="Tahoma"/>
                        <w:sz w:val="18"/>
                        <w:szCs w:val="18"/>
                      </w:rPr>
                      <w:t>not, what does not make</w:t>
                    </w:r>
                    <w:r w:rsidRPr="008E3893">
                      <w:rPr>
                        <w:rFonts w:ascii="Tahoma" w:hAnsi="Tahoma" w:cs="Tahoma"/>
                        <w:sz w:val="28"/>
                        <w:szCs w:val="28"/>
                      </w:rPr>
                      <w:t xml:space="preserve"> </w:t>
                    </w:r>
                    <w:r w:rsidRPr="00D746E8">
                      <w:rPr>
                        <w:rFonts w:ascii="Tahoma" w:hAnsi="Tahoma" w:cs="Tahoma"/>
                        <w:sz w:val="18"/>
                        <w:szCs w:val="18"/>
                      </w:rPr>
                      <w:t>sense,</w:t>
                    </w:r>
                    <w:r w:rsidRPr="008E3893">
                      <w:rPr>
                        <w:rFonts w:ascii="Tahoma" w:hAnsi="Tahoma" w:cs="Tahoma"/>
                        <w:sz w:val="28"/>
                        <w:szCs w:val="28"/>
                      </w:rPr>
                      <w:t xml:space="preserve"> </w:t>
                    </w:r>
                    <w:r w:rsidRPr="00D746E8">
                      <w:rPr>
                        <w:rFonts w:ascii="Tahoma" w:hAnsi="Tahoma" w:cs="Tahoma"/>
                        <w:sz w:val="18"/>
                        <w:szCs w:val="18"/>
                      </w:rPr>
                      <w:t>and whether the</w:t>
                    </w:r>
                    <w:r w:rsidRPr="008E3893">
                      <w:rPr>
                        <w:rFonts w:ascii="Tahoma" w:hAnsi="Tahoma" w:cs="Tahoma"/>
                        <w:sz w:val="28"/>
                        <w:szCs w:val="28"/>
                      </w:rPr>
                      <w:t xml:space="preserve"> </w:t>
                    </w:r>
                    <w:r w:rsidRPr="00D746E8">
                      <w:rPr>
                        <w:rFonts w:ascii="Tahoma" w:hAnsi="Tahoma" w:cs="Tahoma"/>
                        <w:sz w:val="18"/>
                        <w:szCs w:val="18"/>
                      </w:rPr>
                      <w:t>unclear</w:t>
                    </w:r>
                    <w:r w:rsidRPr="008E3893">
                      <w:rPr>
                        <w:rFonts w:ascii="Tahoma" w:hAnsi="Tahoma" w:cs="Tahoma"/>
                        <w:sz w:val="28"/>
                        <w:szCs w:val="28"/>
                      </w:rPr>
                      <w:t xml:space="preserve"> </w:t>
                    </w:r>
                    <w:r w:rsidRPr="00D746E8">
                      <w:rPr>
                        <w:rFonts w:ascii="Tahoma" w:hAnsi="Tahoma" w:cs="Tahoma"/>
                        <w:sz w:val="18"/>
                        <w:szCs w:val="18"/>
                      </w:rPr>
                      <w:t>portions are critical to overall</w:t>
                    </w:r>
                    <w:r w:rsidRPr="008E3893">
                      <w:rPr>
                        <w:rFonts w:ascii="Tahoma" w:hAnsi="Tahoma" w:cs="Tahoma"/>
                        <w:sz w:val="28"/>
                        <w:szCs w:val="28"/>
                      </w:rPr>
                      <w:t xml:space="preserve"> </w:t>
                    </w:r>
                    <w:r w:rsidRPr="00D746E8">
                      <w:rPr>
                        <w:rFonts w:ascii="Tahoma" w:hAnsi="Tahoma" w:cs="Tahoma"/>
                        <w:sz w:val="18"/>
                        <w:szCs w:val="18"/>
                      </w:rPr>
                      <w:t>understanding of the</w:t>
                    </w:r>
                    <w:r w:rsidRPr="008E3893">
                      <w:rPr>
                        <w:rFonts w:ascii="Tahoma" w:hAnsi="Tahoma" w:cs="Tahoma"/>
                        <w:sz w:val="28"/>
                        <w:szCs w:val="28"/>
                      </w:rPr>
                      <w:t xml:space="preserve"> </w:t>
                    </w:r>
                    <w:r w:rsidRPr="00D746E8">
                      <w:rPr>
                        <w:rFonts w:ascii="Tahoma" w:hAnsi="Tahoma" w:cs="Tahoma"/>
                        <w:sz w:val="18"/>
                        <w:szCs w:val="18"/>
                      </w:rPr>
                      <w:t>piece.</w:t>
                    </w:r>
                  </w:p>
                  <w:p w:rsidR="00EB21EF" w:rsidRDefault="00EB21EF" w:rsidP="00D746E8"/>
                </w:txbxContent>
              </v:textbox>
            </v:shape>
            <v:shape id="_x0000_s1029" type="#_x0000_t72" style="position:absolute;left:6577;top:2381;width:4800;height:4938">
              <v:textbox>
                <w:txbxContent>
                  <w:p w:rsidR="00EB21EF" w:rsidRPr="00D746E8" w:rsidRDefault="00EB21EF" w:rsidP="00D746E8">
                    <w:pPr>
                      <w:rPr>
                        <w:rFonts w:ascii="Tahoma" w:hAnsi="Tahoma" w:cs="Tahoma"/>
                        <w:sz w:val="18"/>
                        <w:szCs w:val="18"/>
                      </w:rPr>
                    </w:pPr>
                    <w:r w:rsidRPr="00D746E8">
                      <w:rPr>
                        <w:rFonts w:ascii="Tahoma" w:hAnsi="Tahoma" w:cs="Tahoma"/>
                        <w:sz w:val="18"/>
                        <w:szCs w:val="18"/>
                      </w:rPr>
                      <w:t xml:space="preserve">Proficient readers can identify when text is comprehensible and the degree to which they understand it.  They can identify ways in which a text becomes gradually more understandable by reading past an unclear portion and/or by rereading part or all of the text. </w:t>
                    </w:r>
                  </w:p>
                </w:txbxContent>
              </v:textbox>
            </v:shape>
            <v:shape id="_x0000_s1030" type="#_x0000_t72" style="position:absolute;left:2377;top:6702;width:4050;height:4938">
              <v:textbox>
                <w:txbxContent>
                  <w:p w:rsidR="00EB21EF" w:rsidRPr="00D746E8" w:rsidRDefault="00EB21EF" w:rsidP="00D746E8">
                    <w:pPr>
                      <w:rPr>
                        <w:rFonts w:ascii="Tahoma" w:hAnsi="Tahoma" w:cs="Tahoma"/>
                        <w:sz w:val="18"/>
                        <w:szCs w:val="18"/>
                      </w:rPr>
                    </w:pPr>
                    <w:r>
                      <w:rPr>
                        <w:rFonts w:ascii="Tahoma" w:hAnsi="Tahoma" w:cs="Tahoma"/>
                        <w:sz w:val="18"/>
                        <w:szCs w:val="18"/>
                      </w:rPr>
                      <w:t>Proficient readers are aware of the purpose for their reading and direct special attention to the parts of the text they most need to comprehend for that purpose.</w:t>
                    </w:r>
                  </w:p>
                </w:txbxContent>
              </v:textbox>
            </v:shape>
            <v:shape id="_x0000_s1031" type="#_x0000_t72" style="position:absolute;left:7177;top:6547;width:4050;height:4167">
              <v:textbox>
                <w:txbxContent>
                  <w:p w:rsidR="00EB21EF" w:rsidRPr="00D746E8" w:rsidRDefault="00EB21EF" w:rsidP="00D746E8">
                    <w:pPr>
                      <w:rPr>
                        <w:rFonts w:ascii="Tahoma" w:hAnsi="Tahoma" w:cs="Tahoma"/>
                        <w:sz w:val="18"/>
                        <w:szCs w:val="18"/>
                      </w:rPr>
                    </w:pPr>
                    <w:r w:rsidRPr="00D746E8">
                      <w:rPr>
                        <w:rFonts w:ascii="Tahoma" w:hAnsi="Tahoma" w:cs="Tahoma"/>
                        <w:sz w:val="18"/>
                        <w:szCs w:val="18"/>
                      </w:rPr>
                      <w:t>Proficient readers know what they need to comprehend from a text-they are aware of their purpose for reading and what will be required of them with respect to reporting in their reading.</w:t>
                    </w:r>
                  </w:p>
                  <w:p w:rsidR="00EB21EF" w:rsidRDefault="00EB21EF"/>
                </w:txbxContent>
              </v:textbox>
            </v:shape>
            <v:shape id="_x0000_s1032" type="#_x0000_t72" style="position:absolute;left:3727;top:10096;width:6125;height:3551">
              <v:textbox>
                <w:txbxContent>
                  <w:p w:rsidR="00EB21EF" w:rsidRPr="00D746E8" w:rsidRDefault="00EB21EF" w:rsidP="00D746E8">
                    <w:pPr>
                      <w:rPr>
                        <w:rFonts w:ascii="Tahoma" w:hAnsi="Tahoma" w:cs="Tahoma"/>
                        <w:sz w:val="18"/>
                        <w:szCs w:val="18"/>
                      </w:rPr>
                    </w:pPr>
                    <w:r w:rsidRPr="00D746E8">
                      <w:rPr>
                        <w:rFonts w:ascii="Tahoma" w:hAnsi="Tahoma" w:cs="Tahoma"/>
                        <w:sz w:val="18"/>
                        <w:szCs w:val="18"/>
                      </w:rPr>
                      <w:t xml:space="preserve">Proficient readers can identify when text is comprehensible and the degree to which they understand it.  They can identify ways in which a text becomes gradually more understandable by reading past an unclear portion and/or by rereading part or all of the text. </w:t>
                    </w:r>
                  </w:p>
                </w:txbxContent>
              </v:textbox>
            </v:shape>
            <w10:anchorlock/>
          </v:group>
        </w:pict>
      </w:r>
    </w:p>
    <w:p w:rsidR="00EB21EF" w:rsidRDefault="00EB21EF" w:rsidP="008E3893">
      <w:pPr>
        <w:jc w:val="center"/>
      </w:pPr>
    </w:p>
    <w:p w:rsidR="00EB21EF" w:rsidRDefault="00865889" w:rsidP="00B5165A">
      <w:pPr>
        <w:ind w:left="-1260" w:right="-1260"/>
        <w:jc w:val="center"/>
      </w:pPr>
      <w:r>
        <w:pict>
          <v:group id="_x0000_s1033" editas="canvas" style="width:531pt;height:657pt;mso-position-horizontal-relative:char;mso-position-vertical-relative:line" coordorigin="877,-3524" coordsize="8850,11261">
            <o:lock v:ext="edit" aspectratio="t"/>
            <v:shape id="_x0000_s1034" type="#_x0000_t75" style="position:absolute;left:877;top:-3524;width:8850;height:11261" o:preferrelative="f">
              <v:fill o:detectmouseclick="t"/>
              <v:path o:extrusionok="t" o:connecttype="none"/>
              <o:lock v:ext="edit" text="t"/>
            </v:shape>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35" type="#_x0000_t71" style="position:absolute;left:877;top:-3524;width:4200;height:3394">
              <v:textbox>
                <w:txbxContent>
                  <w:p w:rsidR="00EB21EF" w:rsidRPr="00B5165A" w:rsidRDefault="00EB21EF" w:rsidP="00B5165A">
                    <w:pPr>
                      <w:rPr>
                        <w:rFonts w:ascii="Tahoma" w:hAnsi="Tahoma" w:cs="Tahoma"/>
                        <w:sz w:val="18"/>
                        <w:szCs w:val="18"/>
                      </w:rPr>
                    </w:pPr>
                    <w:r w:rsidRPr="00B5165A">
                      <w:rPr>
                        <w:rFonts w:ascii="Tahoma" w:hAnsi="Tahoma" w:cs="Tahoma"/>
                        <w:sz w:val="18"/>
                        <w:szCs w:val="18"/>
                      </w:rPr>
                      <w:t xml:space="preserve">Proficient readers are able to assume different stances towards a text. For example, a </w:t>
                    </w:r>
                    <w:r>
                      <w:rPr>
                        <w:rFonts w:ascii="Tahoma" w:hAnsi="Tahoma" w:cs="Tahoma"/>
                        <w:sz w:val="18"/>
                        <w:szCs w:val="18"/>
                      </w:rPr>
                      <w:t>child can read a book from the point of view of different characters or a book reviewer.</w:t>
                    </w:r>
                  </w:p>
                </w:txbxContent>
              </v:textbox>
            </v:shape>
            <v:shape id="_x0000_s1036" type="#_x0000_t71" style="position:absolute;left:4477;top:-3524;width:5250;height:11261">
              <v:textbox>
                <w:txbxContent>
                  <w:p w:rsidR="00EB21EF" w:rsidRDefault="00EB21EF" w:rsidP="00B5165A">
                    <w:pPr>
                      <w:rPr>
                        <w:rFonts w:ascii="Tahoma" w:hAnsi="Tahoma" w:cs="Tahoma"/>
                        <w:sz w:val="18"/>
                        <w:szCs w:val="18"/>
                      </w:rPr>
                    </w:pPr>
                    <w:r w:rsidRPr="00B5165A">
                      <w:rPr>
                        <w:rFonts w:ascii="Tahoma" w:hAnsi="Tahoma" w:cs="Tahoma"/>
                        <w:sz w:val="18"/>
                        <w:szCs w:val="18"/>
                      </w:rPr>
                      <w:t xml:space="preserve">Proficient readers </w:t>
                    </w:r>
                    <w:r>
                      <w:rPr>
                        <w:rFonts w:ascii="Tahoma" w:hAnsi="Tahoma" w:cs="Tahoma"/>
                        <w:sz w:val="18"/>
                        <w:szCs w:val="18"/>
                      </w:rPr>
                      <w:t>identify difficulties they have in comprehending at the word, sentence, and whole text levels.  They are flexible in their us eof tactics to revise their thinking and solve different types of problems.</w:t>
                    </w:r>
                  </w:p>
                  <w:p w:rsidR="00EB21EF" w:rsidRDefault="00EB21EF" w:rsidP="00B5165A">
                    <w:pPr>
                      <w:numPr>
                        <w:ilvl w:val="0"/>
                        <w:numId w:val="2"/>
                      </w:numPr>
                      <w:rPr>
                        <w:rFonts w:ascii="Tahoma" w:hAnsi="Tahoma" w:cs="Tahoma"/>
                        <w:sz w:val="18"/>
                        <w:szCs w:val="18"/>
                      </w:rPr>
                    </w:pPr>
                    <w:r>
                      <w:rPr>
                        <w:rFonts w:ascii="Tahoma" w:hAnsi="Tahoma" w:cs="Tahoma"/>
                        <w:sz w:val="18"/>
                        <w:szCs w:val="18"/>
                      </w:rPr>
                      <w:t>They solve word &amp; sentence level problems with surface strategies such as decoding strategies and/or word analysis.</w:t>
                    </w:r>
                  </w:p>
                  <w:p w:rsidR="00EB21EF" w:rsidRPr="00B5165A" w:rsidRDefault="00EB21EF" w:rsidP="00B5165A">
                    <w:pPr>
                      <w:numPr>
                        <w:ilvl w:val="0"/>
                        <w:numId w:val="2"/>
                      </w:numPr>
                      <w:rPr>
                        <w:rFonts w:ascii="Tahoma" w:hAnsi="Tahoma" w:cs="Tahoma"/>
                        <w:sz w:val="18"/>
                        <w:szCs w:val="18"/>
                      </w:rPr>
                    </w:pPr>
                    <w:r>
                      <w:rPr>
                        <w:rFonts w:ascii="Tahoma" w:hAnsi="Tahoma" w:cs="Tahoma"/>
                        <w:sz w:val="18"/>
                        <w:szCs w:val="18"/>
                      </w:rPr>
                      <w:t>They solve text-level problems by monitoring, evaluating, and making revisions to their evolving interpretation of the text while reading.  They then compare the emerging meaning to their background knowledge and make adjustments to incorporate new information into existing memory stores.</w:t>
                    </w:r>
                  </w:p>
                </w:txbxContent>
              </v:textbox>
            </v:shape>
            <v:shape id="_x0000_s1037" type="#_x0000_t71" style="position:absolute;left:1027;top:487;width:3750;height:4936">
              <v:textbox>
                <w:txbxContent>
                  <w:p w:rsidR="00EB21EF" w:rsidRPr="00B5165A" w:rsidRDefault="00EB21EF" w:rsidP="00B5165A">
                    <w:pPr>
                      <w:rPr>
                        <w:rFonts w:ascii="Tahoma" w:hAnsi="Tahoma" w:cs="Tahoma"/>
                        <w:sz w:val="18"/>
                        <w:szCs w:val="18"/>
                      </w:rPr>
                    </w:pPr>
                    <w:r>
                      <w:rPr>
                        <w:rFonts w:ascii="Tahoma" w:hAnsi="Tahoma" w:cs="Tahoma"/>
                        <w:sz w:val="18"/>
                        <w:szCs w:val="18"/>
                      </w:rPr>
                      <w:t>Proficient readers can “think aloud” about their reading process.  They are aware of and can articulate the surface and deep structure strategies they use to identify words, read fluently, and create solutions to reading problems.</w:t>
                    </w:r>
                  </w:p>
                </w:txbxContent>
              </v:textbox>
            </v:shape>
            <w10:anchorlock/>
          </v:group>
        </w:pict>
      </w:r>
    </w:p>
    <w:p w:rsidR="00EB21EF" w:rsidRDefault="00EB21EF" w:rsidP="008E3893">
      <w:pPr>
        <w:jc w:val="center"/>
      </w:pPr>
    </w:p>
    <w:p w:rsidR="00EB21EF" w:rsidRDefault="00EB21EF" w:rsidP="00877262"/>
    <w:p w:rsidR="00EB21EF" w:rsidRDefault="00865889" w:rsidP="00877262">
      <w:pPr>
        <w:ind w:left="-1260" w:right="-1260"/>
        <w:jc w:val="center"/>
      </w:pPr>
      <w:r>
        <w:pict>
          <v:group id="_x0000_s1038" editas="canvas" style="width:495pt;height:711pt;mso-position-horizontal-relative:char;mso-position-vertical-relative:line" coordorigin="1477,-19" coordsize="8250,12188">
            <o:lock v:ext="edit" aspectratio="t"/>
            <v:shape id="_x0000_s1039" type="#_x0000_t75" style="position:absolute;left:1477;top:-19;width:8250;height:12188" o:preferrelative="f">
              <v:fill o:detectmouseclick="t"/>
              <v:path o:extrusionok="t" o:connecttype="none"/>
              <o:lock v:ext="edit" text="t"/>
            </v:shape>
            <v:shape id="_x0000_s1040" type="#_x0000_t71" style="position:absolute;left:6277;top:135;width:3450;height:4937">
              <v:textbox>
                <w:txbxContent>
                  <w:p w:rsidR="00EB21EF" w:rsidRPr="00877262" w:rsidRDefault="00EB21EF" w:rsidP="000C639B">
                    <w:pPr>
                      <w:rPr>
                        <w:rFonts w:ascii="Tahoma" w:hAnsi="Tahoma" w:cs="Tahoma"/>
                        <w:sz w:val="18"/>
                        <w:szCs w:val="18"/>
                      </w:rPr>
                    </w:pPr>
                    <w:r w:rsidRPr="00877262">
                      <w:rPr>
                        <w:rFonts w:ascii="Tahoma" w:hAnsi="Tahoma" w:cs="Tahoma"/>
                        <w:sz w:val="18"/>
                        <w:szCs w:val="18"/>
                      </w:rPr>
                      <w:t>Proficient readers can identify confusing ideas, themes</w:t>
                    </w:r>
                    <w:r>
                      <w:rPr>
                        <w:rFonts w:ascii="Tahoma" w:hAnsi="Tahoma" w:cs="Tahoma"/>
                        <w:sz w:val="18"/>
                        <w:szCs w:val="18"/>
                      </w:rPr>
                      <w:t xml:space="preserve"> and/or surface elements (words, sentence or text structures, graphs, tables) and suggest a variety of means to solve the problems they encounter.</w:t>
                    </w:r>
                  </w:p>
                </w:txbxContent>
              </v:textbox>
            </v:shape>
            <v:shape id="_x0000_s1041" type="#_x0000_t71" style="position:absolute;left:2077;top:907;width:3450;height:4319">
              <v:textbox>
                <w:txbxContent>
                  <w:p w:rsidR="00EB21EF" w:rsidRPr="00877262" w:rsidRDefault="00EB21EF" w:rsidP="000C639B">
                    <w:pPr>
                      <w:rPr>
                        <w:rFonts w:ascii="Tahoma" w:hAnsi="Tahoma" w:cs="Tahoma"/>
                        <w:sz w:val="18"/>
                        <w:szCs w:val="18"/>
                      </w:rPr>
                    </w:pPr>
                    <w:r w:rsidRPr="00877262">
                      <w:rPr>
                        <w:rFonts w:ascii="Tahoma" w:hAnsi="Tahoma" w:cs="Tahoma"/>
                        <w:sz w:val="18"/>
                        <w:szCs w:val="18"/>
                      </w:rPr>
                      <w:t xml:space="preserve">Proficient readers </w:t>
                    </w:r>
                    <w:r>
                      <w:rPr>
                        <w:rFonts w:ascii="Tahoma" w:hAnsi="Tahoma" w:cs="Tahoma"/>
                        <w:sz w:val="18"/>
                        <w:szCs w:val="18"/>
                      </w:rPr>
                      <w:t>use text management strategies.  They pause, reread, skim, scan, consider the meaning of the text, and reflect on their understand with other readers.</w:t>
                    </w:r>
                  </w:p>
                </w:txbxContent>
              </v:textbox>
            </v:shape>
            <v:shape id="_x0000_s1042" type="#_x0000_t71" style="position:absolute;left:1777;top:4301;width:7650;height:6942">
              <v:textbox>
                <w:txbxContent>
                  <w:p w:rsidR="00EB21EF" w:rsidRDefault="00EB21EF" w:rsidP="000C639B">
                    <w:pPr>
                      <w:rPr>
                        <w:rFonts w:ascii="Tahoma" w:hAnsi="Tahoma" w:cs="Tahoma"/>
                        <w:sz w:val="18"/>
                        <w:szCs w:val="18"/>
                      </w:rPr>
                    </w:pPr>
                    <w:r w:rsidRPr="00877262">
                      <w:rPr>
                        <w:rFonts w:ascii="Tahoma" w:hAnsi="Tahoma" w:cs="Tahoma"/>
                        <w:sz w:val="18"/>
                        <w:szCs w:val="18"/>
                      </w:rPr>
                      <w:t xml:space="preserve">Proficient readers </w:t>
                    </w:r>
                    <w:r>
                      <w:rPr>
                        <w:rFonts w:ascii="Tahoma" w:hAnsi="Tahoma" w:cs="Tahoma"/>
                        <w:sz w:val="18"/>
                        <w:szCs w:val="18"/>
                      </w:rPr>
                      <w:t>are independent, flexible, and adaptive:</w:t>
                    </w:r>
                  </w:p>
                  <w:p w:rsidR="00EB21EF" w:rsidRDefault="00EB21EF" w:rsidP="000C639B">
                    <w:pPr>
                      <w:numPr>
                        <w:ilvl w:val="0"/>
                        <w:numId w:val="3"/>
                      </w:numPr>
                      <w:rPr>
                        <w:rFonts w:ascii="Tahoma" w:hAnsi="Tahoma" w:cs="Tahoma"/>
                        <w:sz w:val="18"/>
                        <w:szCs w:val="18"/>
                      </w:rPr>
                    </w:pPr>
                    <w:r>
                      <w:rPr>
                        <w:rFonts w:ascii="Tahoma" w:hAnsi="Tahoma" w:cs="Tahoma"/>
                        <w:sz w:val="18"/>
                        <w:szCs w:val="18"/>
                      </w:rPr>
                      <w:t>They show independence by using surface and deep structure strategies to solve reading problems and enhance understanding on their own.</w:t>
                    </w:r>
                  </w:p>
                  <w:p w:rsidR="00EB21EF" w:rsidRDefault="00EB21EF" w:rsidP="000C639B">
                    <w:pPr>
                      <w:numPr>
                        <w:ilvl w:val="0"/>
                        <w:numId w:val="3"/>
                      </w:numPr>
                      <w:rPr>
                        <w:rFonts w:ascii="Tahoma" w:hAnsi="Tahoma" w:cs="Tahoma"/>
                        <w:sz w:val="18"/>
                        <w:szCs w:val="18"/>
                      </w:rPr>
                    </w:pPr>
                    <w:r>
                      <w:rPr>
                        <w:rFonts w:ascii="Tahoma" w:hAnsi="Tahoma" w:cs="Tahoma"/>
                        <w:sz w:val="18"/>
                        <w:szCs w:val="18"/>
                      </w:rPr>
                      <w:t>They demonstrate flexibility by using particular strategy (such as determining importance) to a greater or lesser degree depending on the demands of the text.</w:t>
                    </w:r>
                  </w:p>
                  <w:p w:rsidR="00EB21EF" w:rsidRPr="00877262" w:rsidRDefault="00EB21EF" w:rsidP="000C639B">
                    <w:pPr>
                      <w:numPr>
                        <w:ilvl w:val="0"/>
                        <w:numId w:val="3"/>
                      </w:numPr>
                      <w:rPr>
                        <w:rFonts w:ascii="Tahoma" w:hAnsi="Tahoma" w:cs="Tahoma"/>
                        <w:sz w:val="18"/>
                        <w:szCs w:val="18"/>
                      </w:rPr>
                    </w:pPr>
                    <w:r>
                      <w:rPr>
                        <w:rFonts w:ascii="Tahoma" w:hAnsi="Tahoma" w:cs="Tahoma"/>
                        <w:sz w:val="18"/>
                        <w:szCs w:val="18"/>
                      </w:rPr>
                      <w:t>They are adaptive in their ability to “turn up (or down) the volume” on a particular strategy or use all comprehension strategies in concert.</w:t>
                    </w:r>
                  </w:p>
                </w:txbxContent>
              </v:textbox>
            </v:shape>
            <w10:anchorlock/>
          </v:group>
        </w:pict>
      </w:r>
    </w:p>
    <w:p w:rsidR="00EB21EF" w:rsidRPr="008E3893" w:rsidRDefault="00EB21EF" w:rsidP="00877262">
      <w:pPr>
        <w:rPr>
          <w:rFonts w:ascii="Tahoma" w:hAnsi="Tahoma" w:cs="Tahoma"/>
          <w:sz w:val="28"/>
          <w:szCs w:val="28"/>
        </w:rPr>
      </w:pPr>
    </w:p>
    <w:sectPr w:rsidR="00EB21EF" w:rsidRPr="008E3893" w:rsidSect="00D746E8">
      <w:pgSz w:w="12240" w:h="15840"/>
      <w:pgMar w:top="360" w:right="1800" w:bottom="5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33B8"/>
    <w:multiLevelType w:val="hybridMultilevel"/>
    <w:tmpl w:val="BEE029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98A434E"/>
    <w:multiLevelType w:val="hybridMultilevel"/>
    <w:tmpl w:val="A20044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EF104A5"/>
    <w:multiLevelType w:val="hybridMultilevel"/>
    <w:tmpl w:val="D15EA4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rsids>
    <w:rsidRoot w:val="008E3893"/>
    <w:rsid w:val="00011DD3"/>
    <w:rsid w:val="000C639B"/>
    <w:rsid w:val="00330C1C"/>
    <w:rsid w:val="0042068B"/>
    <w:rsid w:val="005749E4"/>
    <w:rsid w:val="00863ECD"/>
    <w:rsid w:val="00865889"/>
    <w:rsid w:val="00877262"/>
    <w:rsid w:val="008B25B1"/>
    <w:rsid w:val="008E3893"/>
    <w:rsid w:val="0096151C"/>
    <w:rsid w:val="00AA3B76"/>
    <w:rsid w:val="00AB633D"/>
    <w:rsid w:val="00AC404E"/>
    <w:rsid w:val="00B16257"/>
    <w:rsid w:val="00B5165A"/>
    <w:rsid w:val="00B55A21"/>
    <w:rsid w:val="00D746E8"/>
    <w:rsid w:val="00E459AE"/>
    <w:rsid w:val="00EB21EF"/>
    <w:rsid w:val="00FB34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9A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Words>
  <Characters>81</Characters>
  <Application>Microsoft Office Word</Application>
  <DocSecurity>0</DocSecurity>
  <Lines>1</Lines>
  <Paragraphs>1</Paragraphs>
  <ScaleCrop>false</ScaleCrop>
  <Company>Mad River Local Schools</Company>
  <LinksUpToDate>false</LinksUpToDate>
  <CharactersWithSpaces>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krista.wagner</dc:creator>
  <cp:lastModifiedBy>JonandSarah</cp:lastModifiedBy>
  <cp:revision>2</cp:revision>
  <cp:lastPrinted>2010-11-22T18:22:00Z</cp:lastPrinted>
  <dcterms:created xsi:type="dcterms:W3CDTF">2011-02-20T19:16:00Z</dcterms:created>
  <dcterms:modified xsi:type="dcterms:W3CDTF">2011-02-20T19:16:00Z</dcterms:modified>
</cp:coreProperties>
</file>